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 w:cs="仿宋"/>
        </w:rPr>
      </w:pPr>
      <w:r>
        <w:rPr>
          <w:rFonts w:ascii="仿宋_GB2312" w:hAnsi="仿宋" w:eastAsia="仿宋_GB2312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152400</wp:posOffset>
                </wp:positionV>
                <wp:extent cx="5829300" cy="8724900"/>
                <wp:effectExtent l="4445" t="4445" r="1841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44"/>
                                <w:szCs w:val="44"/>
                              </w:rPr>
                              <w:t>教学设计方案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firstLine="2108" w:firstLineChars="75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2108" w:firstLineChars="75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2108" w:firstLineChars="75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2108" w:firstLineChars="75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2108" w:firstLineChars="75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00" w:lineRule="atLeast"/>
                              <w:ind w:firstLine="2811" w:firstLineChars="1000"/>
                              <w:jc w:val="lef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课程名称：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　　　　　　　　　</w:t>
                            </w:r>
                          </w:p>
                          <w:p>
                            <w:pPr>
                              <w:spacing w:line="200" w:lineRule="atLeast"/>
                              <w:ind w:firstLine="2811" w:firstLineChars="1000"/>
                              <w:jc w:val="lef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200" w:lineRule="atLeast"/>
                              <w:ind w:firstLine="2811" w:firstLineChars="1000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岗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　　　　　　　　　</w:t>
                            </w:r>
                          </w:p>
                          <w:p>
                            <w:pPr>
                              <w:spacing w:line="200" w:lineRule="atLeast"/>
                              <w:ind w:firstLine="3150" w:firstLineChars="1500"/>
                              <w:jc w:val="both"/>
                              <w:rPr>
                                <w:rFonts w:hint="eastAsia" w:eastAsiaTheme="minorEastAsia"/>
                                <w:sz w:val="21"/>
                                <w:szCs w:val="21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eastAsia="zh-CN"/>
                              </w:rPr>
                              <w:t>（岗位一栏填写招聘岗位名称）</w:t>
                            </w:r>
                          </w:p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5pt;margin-top:12pt;height:687pt;width:459pt;z-index:251659264;mso-width-relative:page;mso-height-relative:page;" fillcolor="#FFFFFF" filled="t" stroked="t" coordsize="21600,21600" o:gfxdata="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UiPRnbAAAACwEAAA8AAAAA&#10;AAAAAQAgAAAAIgAAAGRycy9kb3ducmV2LnhtbFBLAQIUABQAAAAIAIdO4kCU4VBPEQIAAEUEAAAO&#10;AAAAAAAAAAEAIAAAACoBAABkcnMvZTJvRG9jLnhtbFBLBQYAAAAABgAGAFkBAACtBQAAAAA=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44"/>
                          <w:szCs w:val="44"/>
                        </w:rPr>
                        <w:t>教学设计方案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ind w:firstLine="2108" w:firstLineChars="75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2108" w:firstLineChars="75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2108" w:firstLineChars="75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2108" w:firstLineChars="75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2108" w:firstLineChars="75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00" w:lineRule="atLeast"/>
                        <w:ind w:firstLine="2811" w:firstLineChars="1000"/>
                        <w:jc w:val="left"/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课程名称：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　　　　　　　　　</w:t>
                      </w:r>
                    </w:p>
                    <w:p>
                      <w:pPr>
                        <w:spacing w:line="200" w:lineRule="atLeast"/>
                        <w:ind w:firstLine="2811" w:firstLineChars="1000"/>
                        <w:jc w:val="left"/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>
                      <w:pPr>
                        <w:spacing w:line="200" w:lineRule="atLeast"/>
                        <w:ind w:firstLine="2811" w:firstLineChars="1000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岗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位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　　　　　　　　　</w:t>
                      </w:r>
                    </w:p>
                    <w:p>
                      <w:pPr>
                        <w:spacing w:line="200" w:lineRule="atLeast"/>
                        <w:ind w:firstLine="3150" w:firstLineChars="1500"/>
                        <w:jc w:val="both"/>
                        <w:rPr>
                          <w:rFonts w:hint="eastAsia" w:eastAsiaTheme="minorEastAsia"/>
                          <w:sz w:val="21"/>
                          <w:szCs w:val="21"/>
                          <w:u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eastAsia="zh-CN"/>
                        </w:rPr>
                        <w:t>（岗位一栏填写招聘岗位名称）</w:t>
                      </w:r>
                    </w:p>
                    <w:p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</w:p>
    <w:p>
      <w:pPr>
        <w:spacing w:line="360" w:lineRule="auto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教学设计</w:t>
      </w:r>
      <w:r>
        <w:rPr>
          <w:rFonts w:hint="eastAsia" w:ascii="仿宋_GB2312" w:hAnsi="仿宋" w:eastAsia="仿宋_GB2312" w:cs="仿宋"/>
          <w:sz w:val="32"/>
          <w:szCs w:val="32"/>
        </w:rPr>
        <w:t>·</w:t>
      </w:r>
      <w:r>
        <w:rPr>
          <w:rFonts w:hint="eastAsia" w:ascii="仿宋_GB2312" w:hAnsi="仿宋" w:eastAsia="仿宋_GB2312" w:cs="仿宋"/>
          <w:b/>
          <w:sz w:val="28"/>
          <w:szCs w:val="28"/>
        </w:rPr>
        <w:t>基本信息</w:t>
      </w:r>
    </w:p>
    <w:tbl>
      <w:tblPr>
        <w:tblStyle w:val="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37"/>
        <w:gridCol w:w="3500"/>
        <w:gridCol w:w="756"/>
        <w:gridCol w:w="10"/>
        <w:gridCol w:w="759"/>
        <w:gridCol w:w="8"/>
        <w:gridCol w:w="767"/>
        <w:gridCol w:w="9"/>
        <w:gridCol w:w="758"/>
        <w:gridCol w:w="770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教学任务</w:t>
            </w:r>
          </w:p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（章节、项目、情景）</w:t>
            </w:r>
          </w:p>
        </w:tc>
        <w:tc>
          <w:tcPr>
            <w:tcW w:w="8106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</w:rPr>
              <w:t>（章或节，项目或任务，情景或子情景的标题）</w:t>
            </w:r>
            <w:r>
              <w:rPr>
                <w:rFonts w:hint="eastAsia" w:ascii="仿宋_GB2312" w:hAnsi="仿宋" w:eastAsia="仿宋_GB2312" w:cs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学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目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标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知识目标</w:t>
            </w:r>
          </w:p>
        </w:tc>
        <w:tc>
          <w:tcPr>
            <w:tcW w:w="8106" w:type="dxa"/>
            <w:gridSpan w:val="10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建议使用动词：1、知道和认识类：陈述、回忆、概述、概括、匹配、界定等等；2、理解类：推断、解释、辨别、判断、估计、总结等等；3、迁移类：改变、转换、修改、发展、使用等等；4、应用类：区分、演绎、推理、评价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能力目标</w:t>
            </w:r>
          </w:p>
        </w:tc>
        <w:tc>
          <w:tcPr>
            <w:tcW w:w="810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建议使用动词：1、操作类：操作、采集、配置、标定、使用、挑选等等；2、程序类：排序、连接、制造、调整、准备、安装等等；3、理会类：理会、阅读、摘录、寻找等等；4、解决问题类：计划、设计、排除、估算、计算、选择、布置等等；5、管理组织类：组织、管理、指导、协调、监控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思政目标</w:t>
            </w:r>
          </w:p>
        </w:tc>
        <w:tc>
          <w:tcPr>
            <w:tcW w:w="8106" w:type="dxa"/>
            <w:gridSpan w:val="10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建议使用动词：1、信念类：建立、运用、坚定等等；2、理想类：树立、实现、改变等等；3、接受类：注意、觉察、认别、控制等等；4、价值类：形成、表达、展示、倾向等等；5、意见类：接受、采纳、提出、征求等等；6、个性类：避免、内化、抗拒、处理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素质目标</w:t>
            </w:r>
          </w:p>
        </w:tc>
        <w:tc>
          <w:tcPr>
            <w:tcW w:w="8106" w:type="dxa"/>
            <w:gridSpan w:val="10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建议使用动词：1、思维类：创造、扩展、延伸、发散等等；2、反应类：遵从、服从、参与、愿意等等；3、知晓类：了解、清楚、认识等等；4、组织类：决定、限定、选择、比较等等；5、管理类：分析、整合、比较、引导、协调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教育理念</w:t>
            </w:r>
          </w:p>
        </w:tc>
        <w:tc>
          <w:tcPr>
            <w:tcW w:w="8106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jc w:val="both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学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要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求</w:t>
            </w:r>
          </w:p>
        </w:tc>
        <w:tc>
          <w:tcPr>
            <w:tcW w:w="350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知识＆技能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sz w:val="18"/>
                <w:szCs w:val="18"/>
              </w:rPr>
              <w:t>重点</w:t>
            </w:r>
          </w:p>
        </w:tc>
        <w:tc>
          <w:tcPr>
            <w:tcW w:w="7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sz w:val="18"/>
                <w:szCs w:val="18"/>
              </w:rPr>
              <w:t>难点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目标达成度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350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</w:p>
        </w:tc>
        <w:tc>
          <w:tcPr>
            <w:tcW w:w="7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</w:p>
        </w:tc>
        <w:tc>
          <w:tcPr>
            <w:tcW w:w="78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sz w:val="18"/>
                <w:szCs w:val="18"/>
              </w:rPr>
              <w:t>识记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sz w:val="18"/>
                <w:szCs w:val="18"/>
              </w:rPr>
              <w:t>理解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sz w:val="18"/>
                <w:szCs w:val="18"/>
              </w:rPr>
              <w:t>应用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3500" w:type="dxa"/>
          </w:tcPr>
          <w:p>
            <w:pPr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一、</w:t>
            </w: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（任务、知识、技术名称）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√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√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3500" w:type="dxa"/>
          </w:tcPr>
          <w:p>
            <w:pPr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二、</w:t>
            </w: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（任务、知识、技术名称）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√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√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√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3500" w:type="dxa"/>
          </w:tcPr>
          <w:p>
            <w:pPr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三、</w:t>
            </w: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（任务、知识、技术名称）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√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3500" w:type="dxa"/>
          </w:tcPr>
          <w:p>
            <w:pPr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四、</w:t>
            </w:r>
            <w:r>
              <w:rPr>
                <w:rFonts w:hint="eastAsia" w:ascii="仿宋_GB2312" w:hAnsi="仿宋" w:eastAsia="仿宋_GB2312" w:cs="仿宋"/>
                <w:sz w:val="18"/>
                <w:szCs w:val="18"/>
              </w:rPr>
              <w:t>（任务、知识、技术名称）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√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3500" w:type="dxa"/>
          </w:tcPr>
          <w:p>
            <w:pPr>
              <w:rPr>
                <w:rFonts w:ascii="仿宋_GB2312" w:hAnsi="仿宋" w:eastAsia="仿宋_GB2312" w:cs="仿宋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</w:p>
        </w:tc>
      </w:tr>
    </w:tbl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教学设计</w:t>
      </w:r>
      <w:r>
        <w:rPr>
          <w:rFonts w:hint="eastAsia" w:ascii="仿宋_GB2312" w:hAnsi="仿宋" w:eastAsia="仿宋_GB2312" w:cs="仿宋"/>
          <w:sz w:val="32"/>
          <w:szCs w:val="32"/>
        </w:rPr>
        <w:t>·</w:t>
      </w:r>
      <w:r>
        <w:rPr>
          <w:rFonts w:hint="eastAsia" w:ascii="仿宋_GB2312" w:hAnsi="仿宋" w:eastAsia="仿宋_GB2312" w:cs="仿宋"/>
          <w:b/>
          <w:sz w:val="28"/>
          <w:szCs w:val="28"/>
        </w:rPr>
        <w:t>教学组织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534"/>
        <w:gridCol w:w="3768"/>
        <w:gridCol w:w="1440"/>
        <w:gridCol w:w="1980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教学场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景设计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</w:t>
            </w:r>
            <w:r>
              <w:rPr>
                <w:rFonts w:hint="eastAsia" w:ascii="仿宋_GB2312" w:hAnsi="仿宋" w:eastAsia="仿宋_GB2312" w:cs="仿宋"/>
                <w:szCs w:val="21"/>
                <w:lang w:eastAsia="zh-CN"/>
              </w:rPr>
              <w:t>理论课为××教室；实践类课程为××实训室、企业、实习基地，其包括实验、实训活动场景的简要安排设计，文字或图表示均可</w:t>
            </w:r>
            <w:r>
              <w:rPr>
                <w:rFonts w:hint="eastAsia" w:ascii="仿宋_GB2312" w:hAnsi="仿宋" w:eastAsia="仿宋_GB2312" w:cs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教学资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源准备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理论课多为多媒体课件、微课、精品课程、挂图、视频、引用文章、观点及课前布置学生预习教材、文章和观看视频等；实践类课程为实习、实验、实训所需要的工具准备，课前布置学生预习教材、熟练技术技能等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教学过程</w:t>
            </w:r>
          </w:p>
        </w:tc>
        <w:tc>
          <w:tcPr>
            <w:tcW w:w="37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2" w:firstLineChars="200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教学步骤与内容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教法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学法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达成目标</w:t>
            </w: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学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活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动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流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程</w:t>
            </w:r>
          </w:p>
        </w:tc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学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导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入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（案例、复习旧课、分析前后内容逻辑导入等）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例举、提问；学生回忆、讨论、分析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激发学情，培养分析、判断、能力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××分钟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66" w:type="dxa"/>
            <w:vMerge w:val="continue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</w:p>
        </w:tc>
        <w:tc>
          <w:tcPr>
            <w:tcW w:w="534" w:type="dxa"/>
            <w:vMerge w:val="continue"/>
          </w:tcPr>
          <w:p>
            <w:pPr>
              <w:rPr>
                <w:rFonts w:ascii="仿宋_GB2312" w:hAnsi="仿宋" w:eastAsia="仿宋_GB2312" w:cs="仿宋"/>
                <w:b/>
              </w:rPr>
            </w:pPr>
          </w:p>
        </w:tc>
        <w:tc>
          <w:tcPr>
            <w:tcW w:w="3768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教师归纳： </w:t>
            </w:r>
          </w:p>
        </w:tc>
        <w:tc>
          <w:tcPr>
            <w:tcW w:w="1440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总结、归纳法；思考、笔记</w:t>
            </w:r>
          </w:p>
        </w:tc>
        <w:tc>
          <w:tcPr>
            <w:tcW w:w="1980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明确教学任务、目标，导入新课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szCs w:val="21"/>
              </w:rPr>
              <w:t>任务1</w:t>
            </w:r>
          </w:p>
        </w:tc>
        <w:tc>
          <w:tcPr>
            <w:tcW w:w="3768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教学活动内容（理论讲解、技术分析、演示操作）名称：提问、分析概念、练习技术、实验演示……结论：……适时德育渗透、板书设计</w:t>
            </w:r>
          </w:p>
        </w:tc>
        <w:tc>
          <w:tcPr>
            <w:tcW w:w="1440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示范、讲述；</w:t>
            </w:r>
          </w:p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学生笔记、实验操作、技术技能练习等</w:t>
            </w:r>
          </w:p>
        </w:tc>
        <w:tc>
          <w:tcPr>
            <w:tcW w:w="1980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学习……</w:t>
            </w:r>
          </w:p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理解……</w:t>
            </w:r>
          </w:p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掌握……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××分钟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666" w:type="dxa"/>
            <w:vMerge w:val="continue"/>
          </w:tcPr>
          <w:p>
            <w:pPr>
              <w:rPr>
                <w:rFonts w:ascii="仿宋_GB2312" w:hAnsi="仿宋" w:eastAsia="仿宋_GB2312" w:cs="仿宋"/>
                <w:b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szCs w:val="21"/>
              </w:rPr>
              <w:t>任务2</w:t>
            </w:r>
          </w:p>
        </w:tc>
        <w:tc>
          <w:tcPr>
            <w:tcW w:w="3768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教学活动内容（理论、技术分析、演示操作）名称：提问、分析概念、练习技术、实验演示……结论：……适时德育渗透、板书设计</w:t>
            </w:r>
          </w:p>
        </w:tc>
        <w:tc>
          <w:tcPr>
            <w:tcW w:w="1440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观看视频、设问引导、分析推导；思考发言、操作演示</w:t>
            </w:r>
          </w:p>
        </w:tc>
        <w:tc>
          <w:tcPr>
            <w:tcW w:w="1980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培养……情操，提升情感，培育……精神等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××分钟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666" w:type="dxa"/>
            <w:vMerge w:val="continue"/>
          </w:tcPr>
          <w:p>
            <w:pPr>
              <w:rPr>
                <w:rFonts w:ascii="仿宋_GB2312" w:hAnsi="仿宋" w:eastAsia="仿宋_GB2312" w:cs="仿宋"/>
                <w:b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szCs w:val="21"/>
              </w:rPr>
              <w:t>任务3</w:t>
            </w:r>
          </w:p>
        </w:tc>
        <w:tc>
          <w:tcPr>
            <w:tcW w:w="3768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80" w:type="dxa"/>
          </w:tcPr>
          <w:p>
            <w:pPr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课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堂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小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结</w:t>
            </w:r>
          </w:p>
        </w:tc>
        <w:tc>
          <w:tcPr>
            <w:tcW w:w="718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（教师引导学生回顾本次教学知识体系、技术、技能等要点，点评学习态度）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××分钟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课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后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作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业</w:t>
            </w:r>
          </w:p>
        </w:tc>
        <w:tc>
          <w:tcPr>
            <w:tcW w:w="718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（作业安排及专业和素质拓展建议：学生练习掌握技术、技能、学习哪些相关的课外书籍、影视、练习何种能力和技术，上网查寻何种相关的、或最新资料等建议）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××分钟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教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学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反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思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优点方面：在教学设计、目标达成、教学方法、德育渗透、学生积极参与课堂教学和教学实效性上有哪些成功的经验；不足之处：在语言表述、语速、自身能力、教学资料准备、学生参与课堂教学等方面有哪些失败的教训；体会：专业研究、专业发展方向、教育教学方法等方面有哪些教学心得收获、体验、感悟）</w:t>
            </w:r>
          </w:p>
        </w:tc>
      </w:tr>
    </w:tbl>
    <w:p>
      <w:pPr>
        <w:spacing w:line="520" w:lineRule="exact"/>
        <w:rPr>
          <w:rFonts w:ascii="仿宋_GB2312" w:hAnsi="仿宋" w:eastAsia="仿宋_GB2312" w:cs="仿宋"/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DllZjY5ZTg4MzIyZDM5MzAxMDVmMWNmOGMxYzkifQ=="/>
  </w:docVars>
  <w:rsids>
    <w:rsidRoot w:val="4D571B23"/>
    <w:rsid w:val="00021E6F"/>
    <w:rsid w:val="000264B2"/>
    <w:rsid w:val="000B1B41"/>
    <w:rsid w:val="000D198C"/>
    <w:rsid w:val="001C1523"/>
    <w:rsid w:val="00205F82"/>
    <w:rsid w:val="00217B98"/>
    <w:rsid w:val="002645C7"/>
    <w:rsid w:val="002668F5"/>
    <w:rsid w:val="00271120"/>
    <w:rsid w:val="002901C3"/>
    <w:rsid w:val="002B109A"/>
    <w:rsid w:val="003121FA"/>
    <w:rsid w:val="003218F6"/>
    <w:rsid w:val="003424B9"/>
    <w:rsid w:val="00365A13"/>
    <w:rsid w:val="003E447C"/>
    <w:rsid w:val="003F1842"/>
    <w:rsid w:val="00443D16"/>
    <w:rsid w:val="00470F28"/>
    <w:rsid w:val="00501EF3"/>
    <w:rsid w:val="005239B2"/>
    <w:rsid w:val="0053568C"/>
    <w:rsid w:val="005A3914"/>
    <w:rsid w:val="00602C3E"/>
    <w:rsid w:val="00713FEF"/>
    <w:rsid w:val="00785D9A"/>
    <w:rsid w:val="008265CD"/>
    <w:rsid w:val="008F2B69"/>
    <w:rsid w:val="00943962"/>
    <w:rsid w:val="0097108C"/>
    <w:rsid w:val="00983152"/>
    <w:rsid w:val="00A17F7E"/>
    <w:rsid w:val="00A264EC"/>
    <w:rsid w:val="00A81F57"/>
    <w:rsid w:val="00AB548E"/>
    <w:rsid w:val="00B10DF5"/>
    <w:rsid w:val="00B46249"/>
    <w:rsid w:val="00B475B7"/>
    <w:rsid w:val="00B94EB9"/>
    <w:rsid w:val="00BB4958"/>
    <w:rsid w:val="00BC131E"/>
    <w:rsid w:val="00BD7778"/>
    <w:rsid w:val="00C35A8D"/>
    <w:rsid w:val="00C803A3"/>
    <w:rsid w:val="00D02488"/>
    <w:rsid w:val="00D46EBC"/>
    <w:rsid w:val="00D47CA8"/>
    <w:rsid w:val="00DF6BB8"/>
    <w:rsid w:val="00E7363B"/>
    <w:rsid w:val="00E96C7B"/>
    <w:rsid w:val="00ED433F"/>
    <w:rsid w:val="00EF5F9E"/>
    <w:rsid w:val="00FA02E1"/>
    <w:rsid w:val="03273C86"/>
    <w:rsid w:val="040B6B26"/>
    <w:rsid w:val="043E1987"/>
    <w:rsid w:val="04805D7E"/>
    <w:rsid w:val="04924288"/>
    <w:rsid w:val="065D7B04"/>
    <w:rsid w:val="075B221C"/>
    <w:rsid w:val="081511B9"/>
    <w:rsid w:val="098A5F39"/>
    <w:rsid w:val="0ABD19FC"/>
    <w:rsid w:val="0C927305"/>
    <w:rsid w:val="0CE65DD5"/>
    <w:rsid w:val="0E87749E"/>
    <w:rsid w:val="1024743F"/>
    <w:rsid w:val="10EA6F7A"/>
    <w:rsid w:val="182C0DE9"/>
    <w:rsid w:val="183D4FD5"/>
    <w:rsid w:val="19682F2A"/>
    <w:rsid w:val="1B9C08D1"/>
    <w:rsid w:val="1C86793E"/>
    <w:rsid w:val="1F597BAF"/>
    <w:rsid w:val="203030E1"/>
    <w:rsid w:val="214500B7"/>
    <w:rsid w:val="216324E2"/>
    <w:rsid w:val="219F289A"/>
    <w:rsid w:val="241B3DE3"/>
    <w:rsid w:val="247028BF"/>
    <w:rsid w:val="248A0635"/>
    <w:rsid w:val="25465BAC"/>
    <w:rsid w:val="2607465C"/>
    <w:rsid w:val="268638A1"/>
    <w:rsid w:val="27B24F6C"/>
    <w:rsid w:val="2842115A"/>
    <w:rsid w:val="29FF311C"/>
    <w:rsid w:val="2A091B96"/>
    <w:rsid w:val="2BE64216"/>
    <w:rsid w:val="2CA4104F"/>
    <w:rsid w:val="2CE4316E"/>
    <w:rsid w:val="2D6442A5"/>
    <w:rsid w:val="2E954056"/>
    <w:rsid w:val="2F3A6668"/>
    <w:rsid w:val="2F8D23F5"/>
    <w:rsid w:val="30086C9C"/>
    <w:rsid w:val="30C5732B"/>
    <w:rsid w:val="32185679"/>
    <w:rsid w:val="32B60364"/>
    <w:rsid w:val="334E1FD3"/>
    <w:rsid w:val="347901CC"/>
    <w:rsid w:val="34D75CC0"/>
    <w:rsid w:val="36BD3E25"/>
    <w:rsid w:val="3804069B"/>
    <w:rsid w:val="38927C45"/>
    <w:rsid w:val="39CC0F5B"/>
    <w:rsid w:val="3A780A7C"/>
    <w:rsid w:val="3C1E246B"/>
    <w:rsid w:val="3C864F90"/>
    <w:rsid w:val="4234575F"/>
    <w:rsid w:val="45133E4E"/>
    <w:rsid w:val="45D916E3"/>
    <w:rsid w:val="46AF46E9"/>
    <w:rsid w:val="472730FC"/>
    <w:rsid w:val="4B26224C"/>
    <w:rsid w:val="4BA53FAC"/>
    <w:rsid w:val="4CCA6CD9"/>
    <w:rsid w:val="4D571B23"/>
    <w:rsid w:val="4E8411BE"/>
    <w:rsid w:val="4EB233F6"/>
    <w:rsid w:val="50A27C9A"/>
    <w:rsid w:val="51A75084"/>
    <w:rsid w:val="556514CA"/>
    <w:rsid w:val="57933DD5"/>
    <w:rsid w:val="57D92F79"/>
    <w:rsid w:val="59125634"/>
    <w:rsid w:val="5A2C5E23"/>
    <w:rsid w:val="5C7C6F71"/>
    <w:rsid w:val="5D5B0EF9"/>
    <w:rsid w:val="5E321098"/>
    <w:rsid w:val="5FF75C74"/>
    <w:rsid w:val="62E71F8A"/>
    <w:rsid w:val="664441AB"/>
    <w:rsid w:val="69796EBF"/>
    <w:rsid w:val="6A9642E2"/>
    <w:rsid w:val="6AA77102"/>
    <w:rsid w:val="6DDA101E"/>
    <w:rsid w:val="6F315D4E"/>
    <w:rsid w:val="70287D64"/>
    <w:rsid w:val="70363409"/>
    <w:rsid w:val="71885DFA"/>
    <w:rsid w:val="74764121"/>
    <w:rsid w:val="74AF2401"/>
    <w:rsid w:val="75080FC8"/>
    <w:rsid w:val="75B3043A"/>
    <w:rsid w:val="795B7098"/>
    <w:rsid w:val="7A306E67"/>
    <w:rsid w:val="7A72267D"/>
    <w:rsid w:val="7D9E7434"/>
    <w:rsid w:val="7E9B2B6D"/>
    <w:rsid w:val="7EBA057D"/>
    <w:rsid w:val="7EFD6052"/>
    <w:rsid w:val="7EFE3323"/>
    <w:rsid w:val="7F83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1405</Words>
  <Characters>1405</Characters>
  <Lines>112</Lines>
  <Paragraphs>31</Paragraphs>
  <TotalTime>5</TotalTime>
  <ScaleCrop>false</ScaleCrop>
  <LinksUpToDate>false</LinksUpToDate>
  <CharactersWithSpaces>1408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2020-07-14T07:18:00Z</dcterms:created>
  <dc:creator>惠～</dc:creator>
  <cp:lastModifiedBy>雍子</cp:lastModifiedBy>
  <cp:lastPrinted>2022-07-13T09:22:00Z</cp:lastPrinted>
  <dcterms:modified xsi:type="dcterms:W3CDTF">2022-07-20T08:43:36Z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07304FEDDB32442DAE258146F1253D10</vt:lpwstr>
  </property>
</Properties>
</file>