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山西林业职业技术学院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2023年度教研</w:t>
      </w:r>
      <w:r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  <w:t>项目立项指南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指南所列内容供各申报单位参考，非具体的项目名称。申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请人根据本指南，结合实际，确定项目名称和研究内容。项目名称应严谨、规范、简明。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0" w:beforeAutospacing="0" w:after="150" w:afterAutospacing="0" w:line="560" w:lineRule="exact"/>
        <w:ind w:right="0" w:rightChars="0" w:firstLine="562" w:firstLineChars="200"/>
        <w:textAlignment w:val="auto"/>
        <w:rPr>
          <w:rStyle w:val="5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指令性项目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岗课赛证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融通综合育人模式的探索与实践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（实训中心）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产教融合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"/>
        </w:rPr>
        <w:t>背景下校企合作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机制体制构建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"/>
        </w:rPr>
        <w:t>研究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产教融合部）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"/>
        </w:rPr>
        <w:t>人才培养质量评价体系构建研究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教学诊断办）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eastAsia="zh-CN" w:bidi="ar"/>
        </w:rPr>
        <w:t>教师专业化发展与职业能力培养标准研究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高教研究会）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 xml:space="preserve">二、人才培养模式研究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1-构建职业教育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三全育人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新格局研究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2-职业学校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工匠精神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培育实践研究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-岗位实习管理研究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4-职业学校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岗课赛证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综合育人模式探索的研究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5-职业学校深化产教融合的研究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6-职业学校校企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双元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育人机制研究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7-本科层次职业教育人才培养模式研究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8-职业学校复合型技术技能人才培养模式研究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9-职业学校特色产业学院、技术技能创新平台研究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-职业教育集团实体化运作研究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三、教学内容改革研究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1-职业学校思想政治课程创新实践研究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2-职业学校构建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思政课程+课程思政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大格局研究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3-职业学校生涯规划与就业指导课程创新实践研究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4-职业教育专业设置随产业发展动态调整机制研究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5-职业学校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学分银行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制度研究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6-人工智能背景下职业学校专业升级改造的实践研究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7-职业学校实训基地建设研究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8-职业学校教材建设研究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9-课程内容对接职业标准研究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10-1+X 证书制度建设研究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11-职业学校思政微课开发研究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12-特色文化育人品牌建设研究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13-职业学校创新创业教育的实践与研究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14-职业学校虚拟仿真实训中心建设研究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15-职业学校活页式、工作手册式教材建设研究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16-职业学校公共文化素质教育平台课程体系的构建与研究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17-职业教育专业教学资源库和在线开放精品课程建设路径和使用研究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18-国外优质职业教育资源的引进、转化与应用模式研究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四、教学模式改革研究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1-职业教育联合教研室建设研究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2-信息技术与职业教育教学深度融合的研究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3-基于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互联网+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的教学改革创新实践研究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4-线上线下有机结合的混合式教学设计与模式研究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5-基于创新能力培养的教学方式方法改革研究与实践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6-职业学校智慧校园建设实践研究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7-职业学校信息化教学技术手段运用实践研究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8-数字化资源库及共享机制建设研究与实践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9-提升职业教育服务能力的数字化、网络化和智能化水平建设研究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10-职业学校信息化教学未来发展的目标、途径及趋势研究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11-职业学校实践教学体系的研究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12-学生岗位实习管理模式改革与创新研究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13-实训基地管理、评价体制机制改革创新研究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14-共享性的大型智能（仿真）实习实训基地建设、运行及管理研究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15-职业学校技能大赛与教学改革实践研究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16-项目教学和情境教学以及模块化教学模式研究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17-国际合作交流及国际化人才培养实践研究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 xml:space="preserve">五、师资队伍建设研究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1-教师队伍师德师风培养体系建设研究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2-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双师型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教师队伍建设模式和路径研究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3-职业学校教师专业化发展机制建设研究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4-教师教学发展、教学激励机制和约束机制建设研究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5-职业学校教师职称评聘及管理制度的改革研究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6-职业学校兼职教师队伍建设及管理制度研究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7-职业学校实训指导教师队伍建设及管理研究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8-职业学校教师能力标准和评价体系建设研究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9-校企共建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双师型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教师培养培训基地实践研究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10-技艺技能传承创新平台与技能大师工作室建设研究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11-职业学校教师教学创新团队建设研究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12-思政工作室建设研究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-教学能力大赛研究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 xml:space="preserve">六、评价模式研究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1-职业教育评价机制研究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2-实习实训考核评价体系的改革与创新研究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3-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文化素质+职业技能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评价方式的实践研究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4-专业人才培养评价标准体系构建研究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5-多方参与的人才培养质量评价机制研究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6-职业学校学生创新精神和实践能力评价体系建设研究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7-行业协会参与职业学校人才培养质量评估制度研究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8-健全对学生综合评价机制的研究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9-强化对学生成长过程评价的研究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10-对高职教育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文化素质+职业技能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考试招生办法的研究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11-专业教学标准、课程质量标准及评价体系的构建研究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七、教学管理与质量监控研究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1-职业学校校际课程互选、学分互认机制的实施研究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2-职业学校内部质量保证体系建设研究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3-职业学校教学诊断与改进制度建设研究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4-高职扩招后的教育教学管理模式与模式保障体系研究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5-职业教育制度执行监管机制研究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6-教学管理队伍建设及管理机制创新研究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7-职业学校教学管理机制创新的研究与实践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8-基于信息化的职业学校管理模式改革实践研究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9-提升职业学校社会服务功能与培训功能的研究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10-健全职业学校常态化的网络安全监督制度实践研究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11-职业教育标准体系建设研究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12-职业学校年度质量报告制度研究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八、高等学校教学改革创新（思想政治理论课）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1-习近平新时代中国特色社会主义思想“三进”(进教材、进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课堂、进头脑)研究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2-习近平党史学习教育重要论述融入高校思政课教学研究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3-以党史为重点的“四史”教育融入思政课教学研究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4-构建党史学习教育常态化、长效化机制研究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5-思政课程与课程思政协同育人研究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6-思政课教师队伍教育与管理研究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7-大学生在“大思政课”中主体意识作用发挥研究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8-中国共产党伟大精神融入高校思政课研究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9-社会主义核心价值观融入思政课研究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10-中华优秀传统文化资源融入思政课研究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11-劳动教育融入思政课研究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12-思政课教学方法和教学手段创优研究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13-高校新进思想政治理论课教师教学能力提升研究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14-新时代高校思想政治理论课教学质量评价体系研究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15-高校思想政治理论课数字网络教学平台建设研究</w:t>
      </w:r>
    </w:p>
    <w:p>
      <w:pP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764BB"/>
    <w:multiLevelType w:val="singleLevel"/>
    <w:tmpl w:val="34A764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C44973"/>
    <w:multiLevelType w:val="singleLevel"/>
    <w:tmpl w:val="69C44973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07F1658C"/>
    <w:rsid w:val="07F1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2023-02-14T08:53:00Z</dcterms:created>
  <dc:creator>打盹等天亮</dc:creator>
  <cp:lastModifiedBy>打盹等天亮</cp:lastModifiedBy>
  <dcterms:modified xsi:type="dcterms:W3CDTF">2023-02-14T08:54:14Z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5E1F6DF48DCD409CAE09B4BF0ADBBA6F</vt:lpwstr>
  </property>
</Properties>
</file>